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A6" w:rsidRPr="00C95782" w:rsidRDefault="00986FA6" w:rsidP="00986FA6">
      <w:pPr>
        <w:spacing w:after="0" w:line="360" w:lineRule="auto"/>
        <w:jc w:val="center"/>
        <w:rPr>
          <w:rFonts w:ascii="Times New Roman" w:hAnsi="Times New Roman"/>
          <w:b/>
          <w:sz w:val="28"/>
          <w:szCs w:val="24"/>
        </w:rPr>
      </w:pPr>
      <w:r w:rsidRPr="00C95782">
        <w:rPr>
          <w:rFonts w:ascii="Times New Roman" w:hAnsi="Times New Roman"/>
          <w:b/>
          <w:sz w:val="28"/>
          <w:szCs w:val="24"/>
        </w:rPr>
        <w:t>ABSTRACT</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88"/>
        <w:gridCol w:w="439"/>
        <w:gridCol w:w="5321"/>
      </w:tblGrid>
      <w:tr w:rsidR="00986FA6" w:rsidRPr="00211B3A" w:rsidTr="00567B31">
        <w:tc>
          <w:tcPr>
            <w:tcW w:w="2988" w:type="dxa"/>
          </w:tcPr>
          <w:p w:rsidR="00986FA6" w:rsidRPr="00211B3A" w:rsidRDefault="00986FA6" w:rsidP="00986FA6">
            <w:pPr>
              <w:spacing w:after="0"/>
              <w:rPr>
                <w:rFonts w:ascii="Times New Roman" w:hAnsi="Times New Roman"/>
                <w:b/>
                <w:sz w:val="24"/>
                <w:szCs w:val="24"/>
              </w:rPr>
            </w:pPr>
            <w:r w:rsidRPr="00211B3A">
              <w:rPr>
                <w:rFonts w:ascii="Times New Roman" w:hAnsi="Times New Roman"/>
                <w:sz w:val="24"/>
                <w:szCs w:val="24"/>
              </w:rPr>
              <w:t xml:space="preserve">Title of Thesis         </w:t>
            </w:r>
          </w:p>
        </w:tc>
        <w:tc>
          <w:tcPr>
            <w:tcW w:w="439" w:type="dxa"/>
          </w:tcPr>
          <w:p w:rsidR="00986FA6" w:rsidRPr="00211B3A" w:rsidRDefault="00986FA6" w:rsidP="00986FA6">
            <w:pPr>
              <w:spacing w:after="0"/>
              <w:jc w:val="center"/>
              <w:rPr>
                <w:rFonts w:ascii="Times New Roman" w:hAnsi="Times New Roman"/>
                <w:bCs/>
                <w:sz w:val="24"/>
                <w:szCs w:val="24"/>
              </w:rPr>
            </w:pPr>
            <w:r w:rsidRPr="00211B3A">
              <w:rPr>
                <w:rFonts w:ascii="Times New Roman" w:hAnsi="Times New Roman"/>
                <w:bCs/>
                <w:sz w:val="24"/>
                <w:szCs w:val="24"/>
              </w:rPr>
              <w:t>:</w:t>
            </w:r>
          </w:p>
        </w:tc>
        <w:tc>
          <w:tcPr>
            <w:tcW w:w="5321" w:type="dxa"/>
          </w:tcPr>
          <w:p w:rsidR="00986FA6" w:rsidRPr="00C95782" w:rsidRDefault="00986FA6" w:rsidP="00986FA6">
            <w:pPr>
              <w:spacing w:after="0"/>
              <w:jc w:val="both"/>
              <w:rPr>
                <w:rFonts w:ascii="Times New Roman" w:hAnsi="Times New Roman"/>
                <w:b/>
                <w:sz w:val="24"/>
                <w:szCs w:val="24"/>
              </w:rPr>
            </w:pPr>
            <w:r w:rsidRPr="00C95782">
              <w:rPr>
                <w:rFonts w:ascii="Times New Roman" w:hAnsi="Times New Roman"/>
                <w:b/>
                <w:sz w:val="24"/>
                <w:szCs w:val="24"/>
              </w:rPr>
              <w:t>EVALUATION OF PROMISING BIVOLTINE HYBRIDS OF SILKWORM</w:t>
            </w:r>
            <w:r>
              <w:rPr>
                <w:rFonts w:ascii="Times New Roman" w:hAnsi="Times New Roman"/>
                <w:b/>
                <w:sz w:val="24"/>
                <w:szCs w:val="24"/>
              </w:rPr>
              <w:t xml:space="preserve">, </w:t>
            </w:r>
            <w:proofErr w:type="spellStart"/>
            <w:r w:rsidRPr="00C95782">
              <w:rPr>
                <w:rFonts w:ascii="Times New Roman" w:hAnsi="Times New Roman"/>
                <w:b/>
                <w:i/>
                <w:sz w:val="24"/>
                <w:szCs w:val="24"/>
              </w:rPr>
              <w:t>Bombyx</w:t>
            </w:r>
            <w:proofErr w:type="spellEnd"/>
            <w:r w:rsidRPr="00C95782">
              <w:rPr>
                <w:rFonts w:ascii="Times New Roman" w:hAnsi="Times New Roman"/>
                <w:b/>
                <w:i/>
                <w:sz w:val="24"/>
                <w:szCs w:val="24"/>
              </w:rPr>
              <w:t xml:space="preserve"> mori </w:t>
            </w:r>
            <w:r w:rsidRPr="00C95782">
              <w:rPr>
                <w:rFonts w:ascii="Times New Roman" w:hAnsi="Times New Roman"/>
                <w:b/>
                <w:sz w:val="24"/>
                <w:szCs w:val="24"/>
              </w:rPr>
              <w:t>L</w:t>
            </w:r>
            <w:r>
              <w:rPr>
                <w:rFonts w:ascii="Times New Roman" w:hAnsi="Times New Roman"/>
                <w:b/>
                <w:sz w:val="24"/>
                <w:szCs w:val="24"/>
              </w:rPr>
              <w:t>.</w:t>
            </w:r>
          </w:p>
        </w:tc>
      </w:tr>
      <w:tr w:rsidR="00986FA6" w:rsidRPr="00211B3A" w:rsidTr="00567B31">
        <w:tc>
          <w:tcPr>
            <w:tcW w:w="2988" w:type="dxa"/>
          </w:tcPr>
          <w:p w:rsidR="00986FA6" w:rsidRPr="00211B3A" w:rsidRDefault="00986FA6" w:rsidP="00986FA6">
            <w:pPr>
              <w:spacing w:after="0"/>
              <w:rPr>
                <w:rFonts w:ascii="Times New Roman" w:hAnsi="Times New Roman"/>
                <w:b/>
                <w:sz w:val="24"/>
                <w:szCs w:val="24"/>
              </w:rPr>
            </w:pPr>
            <w:r w:rsidRPr="00211B3A">
              <w:rPr>
                <w:rFonts w:ascii="Times New Roman" w:hAnsi="Times New Roman"/>
                <w:sz w:val="24"/>
                <w:szCs w:val="24"/>
              </w:rPr>
              <w:t xml:space="preserve">Name of the Student            </w:t>
            </w:r>
          </w:p>
        </w:tc>
        <w:tc>
          <w:tcPr>
            <w:tcW w:w="439" w:type="dxa"/>
          </w:tcPr>
          <w:p w:rsidR="00986FA6" w:rsidRPr="00211B3A" w:rsidRDefault="00986FA6" w:rsidP="00986FA6">
            <w:pPr>
              <w:spacing w:after="0"/>
              <w:jc w:val="center"/>
              <w:rPr>
                <w:rFonts w:ascii="Times New Roman" w:hAnsi="Times New Roman"/>
                <w:bCs/>
                <w:sz w:val="24"/>
                <w:szCs w:val="24"/>
              </w:rPr>
            </w:pPr>
            <w:r w:rsidRPr="00211B3A">
              <w:rPr>
                <w:rFonts w:ascii="Times New Roman" w:hAnsi="Times New Roman"/>
                <w:bCs/>
                <w:sz w:val="24"/>
                <w:szCs w:val="24"/>
              </w:rPr>
              <w:t>:</w:t>
            </w:r>
          </w:p>
        </w:tc>
        <w:tc>
          <w:tcPr>
            <w:tcW w:w="5321" w:type="dxa"/>
          </w:tcPr>
          <w:p w:rsidR="00986FA6" w:rsidRPr="00211B3A" w:rsidRDefault="00986FA6" w:rsidP="00986FA6">
            <w:pPr>
              <w:spacing w:after="0"/>
              <w:jc w:val="both"/>
              <w:rPr>
                <w:rFonts w:ascii="Times New Roman" w:hAnsi="Times New Roman"/>
                <w:bCs/>
                <w:sz w:val="24"/>
                <w:szCs w:val="24"/>
              </w:rPr>
            </w:pPr>
            <w:r w:rsidRPr="00211B3A">
              <w:rPr>
                <w:rFonts w:ascii="Times New Roman" w:hAnsi="Times New Roman"/>
                <w:bCs/>
                <w:sz w:val="24"/>
                <w:szCs w:val="24"/>
              </w:rPr>
              <w:t>Monika Attri</w:t>
            </w:r>
          </w:p>
        </w:tc>
      </w:tr>
      <w:tr w:rsidR="00986FA6" w:rsidRPr="00211B3A" w:rsidTr="00567B31">
        <w:tc>
          <w:tcPr>
            <w:tcW w:w="2988" w:type="dxa"/>
          </w:tcPr>
          <w:p w:rsidR="00986FA6" w:rsidRPr="00211B3A" w:rsidRDefault="00986FA6" w:rsidP="00986FA6">
            <w:pPr>
              <w:spacing w:after="0"/>
              <w:rPr>
                <w:rFonts w:ascii="Times New Roman" w:hAnsi="Times New Roman"/>
                <w:b/>
                <w:sz w:val="24"/>
                <w:szCs w:val="24"/>
              </w:rPr>
            </w:pPr>
            <w:r w:rsidRPr="00211B3A">
              <w:rPr>
                <w:rFonts w:ascii="Times New Roman" w:hAnsi="Times New Roman"/>
                <w:sz w:val="24"/>
                <w:szCs w:val="24"/>
              </w:rPr>
              <w:t>Regd. No.</w:t>
            </w:r>
          </w:p>
        </w:tc>
        <w:tc>
          <w:tcPr>
            <w:tcW w:w="439" w:type="dxa"/>
          </w:tcPr>
          <w:p w:rsidR="00986FA6" w:rsidRPr="00211B3A" w:rsidRDefault="00986FA6" w:rsidP="00986FA6">
            <w:pPr>
              <w:spacing w:after="0"/>
              <w:jc w:val="center"/>
              <w:rPr>
                <w:rFonts w:ascii="Times New Roman" w:hAnsi="Times New Roman"/>
                <w:bCs/>
                <w:sz w:val="24"/>
                <w:szCs w:val="24"/>
              </w:rPr>
            </w:pPr>
            <w:r w:rsidRPr="00211B3A">
              <w:rPr>
                <w:rFonts w:ascii="Times New Roman" w:hAnsi="Times New Roman"/>
                <w:bCs/>
                <w:sz w:val="24"/>
                <w:szCs w:val="24"/>
              </w:rPr>
              <w:t>:</w:t>
            </w:r>
          </w:p>
        </w:tc>
        <w:tc>
          <w:tcPr>
            <w:tcW w:w="5321" w:type="dxa"/>
          </w:tcPr>
          <w:p w:rsidR="00986FA6" w:rsidRPr="00211B3A" w:rsidRDefault="00986FA6" w:rsidP="00986FA6">
            <w:pPr>
              <w:spacing w:after="0"/>
              <w:jc w:val="both"/>
              <w:rPr>
                <w:rFonts w:ascii="Times New Roman" w:hAnsi="Times New Roman"/>
                <w:bCs/>
                <w:sz w:val="24"/>
                <w:szCs w:val="24"/>
              </w:rPr>
            </w:pPr>
            <w:r w:rsidRPr="00211B3A">
              <w:rPr>
                <w:rFonts w:ascii="Times New Roman" w:hAnsi="Times New Roman"/>
                <w:bCs/>
                <w:sz w:val="24"/>
                <w:szCs w:val="24"/>
              </w:rPr>
              <w:t>J-18-M-581</w:t>
            </w:r>
          </w:p>
        </w:tc>
      </w:tr>
      <w:tr w:rsidR="00986FA6" w:rsidRPr="00211B3A" w:rsidTr="00567B31">
        <w:tc>
          <w:tcPr>
            <w:tcW w:w="2988" w:type="dxa"/>
          </w:tcPr>
          <w:p w:rsidR="00986FA6" w:rsidRPr="00211B3A" w:rsidRDefault="00986FA6" w:rsidP="00986FA6">
            <w:pPr>
              <w:spacing w:after="0"/>
              <w:rPr>
                <w:rFonts w:ascii="Times New Roman" w:hAnsi="Times New Roman"/>
                <w:b/>
                <w:sz w:val="24"/>
                <w:szCs w:val="24"/>
              </w:rPr>
            </w:pPr>
            <w:r w:rsidRPr="00211B3A">
              <w:rPr>
                <w:rFonts w:ascii="Times New Roman" w:hAnsi="Times New Roman"/>
                <w:sz w:val="24"/>
                <w:szCs w:val="24"/>
              </w:rPr>
              <w:t>Major subject</w:t>
            </w:r>
          </w:p>
        </w:tc>
        <w:tc>
          <w:tcPr>
            <w:tcW w:w="439" w:type="dxa"/>
          </w:tcPr>
          <w:p w:rsidR="00986FA6" w:rsidRPr="00211B3A" w:rsidRDefault="00986FA6" w:rsidP="00986FA6">
            <w:pPr>
              <w:spacing w:after="0"/>
              <w:jc w:val="center"/>
              <w:rPr>
                <w:rFonts w:ascii="Times New Roman" w:hAnsi="Times New Roman"/>
                <w:bCs/>
                <w:sz w:val="24"/>
                <w:szCs w:val="24"/>
              </w:rPr>
            </w:pPr>
            <w:r w:rsidRPr="00211B3A">
              <w:rPr>
                <w:rFonts w:ascii="Times New Roman" w:hAnsi="Times New Roman"/>
                <w:bCs/>
                <w:sz w:val="24"/>
                <w:szCs w:val="24"/>
              </w:rPr>
              <w:t>:</w:t>
            </w:r>
          </w:p>
        </w:tc>
        <w:tc>
          <w:tcPr>
            <w:tcW w:w="5321" w:type="dxa"/>
          </w:tcPr>
          <w:p w:rsidR="00986FA6" w:rsidRPr="00211B3A" w:rsidRDefault="00986FA6" w:rsidP="00986FA6">
            <w:pPr>
              <w:spacing w:after="0"/>
              <w:jc w:val="both"/>
              <w:rPr>
                <w:rFonts w:ascii="Times New Roman" w:hAnsi="Times New Roman"/>
                <w:b/>
                <w:sz w:val="24"/>
                <w:szCs w:val="24"/>
              </w:rPr>
            </w:pPr>
            <w:r w:rsidRPr="00211B3A">
              <w:rPr>
                <w:rFonts w:ascii="Times New Roman" w:hAnsi="Times New Roman"/>
                <w:sz w:val="24"/>
                <w:szCs w:val="24"/>
              </w:rPr>
              <w:t>Sericulture</w:t>
            </w:r>
          </w:p>
        </w:tc>
      </w:tr>
      <w:tr w:rsidR="00986FA6" w:rsidRPr="00211B3A" w:rsidTr="00567B31">
        <w:tc>
          <w:tcPr>
            <w:tcW w:w="2988" w:type="dxa"/>
          </w:tcPr>
          <w:p w:rsidR="00986FA6" w:rsidRPr="00211B3A" w:rsidRDefault="00986FA6" w:rsidP="00986FA6">
            <w:pPr>
              <w:spacing w:after="0"/>
              <w:rPr>
                <w:rFonts w:ascii="Times New Roman" w:hAnsi="Times New Roman"/>
                <w:b/>
                <w:sz w:val="24"/>
                <w:szCs w:val="24"/>
              </w:rPr>
            </w:pPr>
            <w:r w:rsidRPr="00211B3A">
              <w:rPr>
                <w:rFonts w:ascii="Times New Roman" w:hAnsi="Times New Roman"/>
                <w:sz w:val="24"/>
                <w:szCs w:val="24"/>
              </w:rPr>
              <w:t>Name and Designation of Major Advisor</w:t>
            </w:r>
          </w:p>
        </w:tc>
        <w:tc>
          <w:tcPr>
            <w:tcW w:w="439" w:type="dxa"/>
          </w:tcPr>
          <w:p w:rsidR="00986FA6" w:rsidRPr="00211B3A" w:rsidRDefault="00986FA6" w:rsidP="00986FA6">
            <w:pPr>
              <w:spacing w:after="0"/>
              <w:jc w:val="center"/>
              <w:rPr>
                <w:rFonts w:ascii="Times New Roman" w:hAnsi="Times New Roman"/>
                <w:bCs/>
                <w:sz w:val="24"/>
                <w:szCs w:val="24"/>
              </w:rPr>
            </w:pPr>
            <w:r w:rsidRPr="00211B3A">
              <w:rPr>
                <w:rFonts w:ascii="Times New Roman" w:hAnsi="Times New Roman"/>
                <w:bCs/>
                <w:sz w:val="24"/>
                <w:szCs w:val="24"/>
              </w:rPr>
              <w:t>:</w:t>
            </w:r>
          </w:p>
        </w:tc>
        <w:tc>
          <w:tcPr>
            <w:tcW w:w="5321" w:type="dxa"/>
          </w:tcPr>
          <w:p w:rsidR="00986FA6" w:rsidRPr="00211B3A" w:rsidRDefault="00986FA6" w:rsidP="00986FA6">
            <w:pPr>
              <w:spacing w:after="0"/>
              <w:jc w:val="both"/>
              <w:rPr>
                <w:rFonts w:ascii="Times New Roman" w:hAnsi="Times New Roman"/>
                <w:bCs/>
                <w:sz w:val="24"/>
                <w:szCs w:val="24"/>
              </w:rPr>
            </w:pPr>
            <w:r w:rsidRPr="00211B3A">
              <w:rPr>
                <w:rFonts w:ascii="Times New Roman" w:hAnsi="Times New Roman"/>
                <w:bCs/>
                <w:sz w:val="24"/>
                <w:szCs w:val="24"/>
              </w:rPr>
              <w:t>Dr. Kamlesh Bali</w:t>
            </w:r>
          </w:p>
          <w:p w:rsidR="00986FA6" w:rsidRPr="00211B3A" w:rsidRDefault="00986FA6" w:rsidP="00986FA6">
            <w:pPr>
              <w:spacing w:after="0"/>
              <w:jc w:val="both"/>
              <w:rPr>
                <w:rFonts w:ascii="Times New Roman" w:hAnsi="Times New Roman"/>
                <w:bCs/>
                <w:sz w:val="24"/>
                <w:szCs w:val="24"/>
              </w:rPr>
            </w:pPr>
            <w:r w:rsidRPr="00211B3A">
              <w:rPr>
                <w:rFonts w:ascii="Times New Roman" w:hAnsi="Times New Roman"/>
                <w:bCs/>
                <w:sz w:val="24"/>
                <w:szCs w:val="24"/>
              </w:rPr>
              <w:t>Associate Professor</w:t>
            </w:r>
          </w:p>
        </w:tc>
      </w:tr>
      <w:tr w:rsidR="00986FA6" w:rsidRPr="00211B3A" w:rsidTr="00567B31">
        <w:tc>
          <w:tcPr>
            <w:tcW w:w="2988" w:type="dxa"/>
          </w:tcPr>
          <w:p w:rsidR="00986FA6" w:rsidRPr="00211B3A" w:rsidRDefault="00986FA6" w:rsidP="00986FA6">
            <w:pPr>
              <w:spacing w:after="0"/>
              <w:rPr>
                <w:rFonts w:ascii="Times New Roman" w:hAnsi="Times New Roman"/>
                <w:b/>
                <w:sz w:val="24"/>
                <w:szCs w:val="24"/>
              </w:rPr>
            </w:pPr>
            <w:r w:rsidRPr="00211B3A">
              <w:rPr>
                <w:rFonts w:ascii="Times New Roman" w:hAnsi="Times New Roman"/>
                <w:sz w:val="24"/>
                <w:szCs w:val="24"/>
              </w:rPr>
              <w:t>Degree to be awarded</w:t>
            </w:r>
          </w:p>
        </w:tc>
        <w:tc>
          <w:tcPr>
            <w:tcW w:w="439" w:type="dxa"/>
          </w:tcPr>
          <w:p w:rsidR="00986FA6" w:rsidRPr="00211B3A" w:rsidRDefault="00986FA6" w:rsidP="00986FA6">
            <w:pPr>
              <w:spacing w:after="0"/>
              <w:jc w:val="center"/>
              <w:rPr>
                <w:rFonts w:ascii="Times New Roman" w:hAnsi="Times New Roman"/>
                <w:bCs/>
                <w:sz w:val="24"/>
                <w:szCs w:val="24"/>
              </w:rPr>
            </w:pPr>
            <w:r w:rsidRPr="00211B3A">
              <w:rPr>
                <w:rFonts w:ascii="Times New Roman" w:hAnsi="Times New Roman"/>
                <w:bCs/>
                <w:sz w:val="24"/>
                <w:szCs w:val="24"/>
              </w:rPr>
              <w:t>:</w:t>
            </w:r>
          </w:p>
        </w:tc>
        <w:tc>
          <w:tcPr>
            <w:tcW w:w="5321" w:type="dxa"/>
          </w:tcPr>
          <w:p w:rsidR="00986FA6" w:rsidRPr="00211B3A" w:rsidRDefault="00986FA6" w:rsidP="00986FA6">
            <w:pPr>
              <w:spacing w:after="0"/>
              <w:jc w:val="both"/>
              <w:rPr>
                <w:rFonts w:ascii="Times New Roman" w:hAnsi="Times New Roman"/>
                <w:b/>
                <w:sz w:val="24"/>
                <w:szCs w:val="24"/>
              </w:rPr>
            </w:pPr>
            <w:r w:rsidRPr="00211B3A">
              <w:rPr>
                <w:rFonts w:ascii="Times New Roman" w:hAnsi="Times New Roman"/>
                <w:sz w:val="24"/>
                <w:szCs w:val="24"/>
              </w:rPr>
              <w:t>M.Sc. Sericulture</w:t>
            </w:r>
          </w:p>
        </w:tc>
      </w:tr>
      <w:tr w:rsidR="00986FA6" w:rsidRPr="00211B3A" w:rsidTr="00567B31">
        <w:tc>
          <w:tcPr>
            <w:tcW w:w="2988" w:type="dxa"/>
          </w:tcPr>
          <w:p w:rsidR="00986FA6" w:rsidRPr="00211B3A" w:rsidRDefault="00986FA6" w:rsidP="00986FA6">
            <w:pPr>
              <w:spacing w:after="0"/>
              <w:rPr>
                <w:rFonts w:ascii="Times New Roman" w:hAnsi="Times New Roman"/>
                <w:b/>
                <w:sz w:val="24"/>
                <w:szCs w:val="24"/>
              </w:rPr>
            </w:pPr>
            <w:r w:rsidRPr="00211B3A">
              <w:rPr>
                <w:rFonts w:ascii="Times New Roman" w:hAnsi="Times New Roman"/>
                <w:sz w:val="24"/>
                <w:szCs w:val="24"/>
              </w:rPr>
              <w:t>Year of award of degree</w:t>
            </w:r>
          </w:p>
        </w:tc>
        <w:tc>
          <w:tcPr>
            <w:tcW w:w="439" w:type="dxa"/>
          </w:tcPr>
          <w:p w:rsidR="00986FA6" w:rsidRPr="00211B3A" w:rsidRDefault="00986FA6" w:rsidP="00986FA6">
            <w:pPr>
              <w:spacing w:after="0"/>
              <w:jc w:val="center"/>
              <w:rPr>
                <w:rFonts w:ascii="Times New Roman" w:hAnsi="Times New Roman"/>
                <w:bCs/>
                <w:sz w:val="24"/>
                <w:szCs w:val="24"/>
              </w:rPr>
            </w:pPr>
            <w:r w:rsidRPr="00211B3A">
              <w:rPr>
                <w:rFonts w:ascii="Times New Roman" w:hAnsi="Times New Roman"/>
                <w:bCs/>
                <w:sz w:val="24"/>
                <w:szCs w:val="24"/>
              </w:rPr>
              <w:t>:</w:t>
            </w:r>
          </w:p>
        </w:tc>
        <w:tc>
          <w:tcPr>
            <w:tcW w:w="5321" w:type="dxa"/>
          </w:tcPr>
          <w:p w:rsidR="00986FA6" w:rsidRPr="00211B3A" w:rsidRDefault="00986FA6" w:rsidP="00986FA6">
            <w:pPr>
              <w:spacing w:after="0"/>
              <w:jc w:val="both"/>
              <w:rPr>
                <w:rFonts w:ascii="Times New Roman" w:hAnsi="Times New Roman"/>
                <w:sz w:val="24"/>
                <w:szCs w:val="24"/>
              </w:rPr>
            </w:pPr>
            <w:r w:rsidRPr="00211B3A">
              <w:rPr>
                <w:rFonts w:ascii="Times New Roman" w:hAnsi="Times New Roman"/>
                <w:sz w:val="24"/>
                <w:szCs w:val="24"/>
              </w:rPr>
              <w:t>2021</w:t>
            </w:r>
          </w:p>
        </w:tc>
      </w:tr>
      <w:tr w:rsidR="00986FA6" w:rsidRPr="00211B3A" w:rsidTr="00567B31">
        <w:tc>
          <w:tcPr>
            <w:tcW w:w="2988" w:type="dxa"/>
          </w:tcPr>
          <w:p w:rsidR="00986FA6" w:rsidRPr="00211B3A" w:rsidRDefault="00986FA6" w:rsidP="00986FA6">
            <w:pPr>
              <w:spacing w:after="0"/>
              <w:rPr>
                <w:rFonts w:ascii="Times New Roman" w:hAnsi="Times New Roman"/>
                <w:b/>
                <w:sz w:val="24"/>
                <w:szCs w:val="24"/>
              </w:rPr>
            </w:pPr>
            <w:r w:rsidRPr="00211B3A">
              <w:rPr>
                <w:rFonts w:ascii="Times New Roman" w:hAnsi="Times New Roman"/>
                <w:sz w:val="24"/>
                <w:szCs w:val="24"/>
              </w:rPr>
              <w:t>Name of the University</w:t>
            </w:r>
          </w:p>
        </w:tc>
        <w:tc>
          <w:tcPr>
            <w:tcW w:w="439" w:type="dxa"/>
          </w:tcPr>
          <w:p w:rsidR="00986FA6" w:rsidRPr="00211B3A" w:rsidRDefault="00986FA6" w:rsidP="00986FA6">
            <w:pPr>
              <w:spacing w:after="0"/>
              <w:jc w:val="center"/>
              <w:rPr>
                <w:rFonts w:ascii="Times New Roman" w:hAnsi="Times New Roman"/>
                <w:bCs/>
                <w:sz w:val="24"/>
                <w:szCs w:val="24"/>
              </w:rPr>
            </w:pPr>
            <w:r w:rsidRPr="00211B3A">
              <w:rPr>
                <w:rFonts w:ascii="Times New Roman" w:hAnsi="Times New Roman"/>
                <w:bCs/>
                <w:sz w:val="24"/>
                <w:szCs w:val="24"/>
              </w:rPr>
              <w:t>:</w:t>
            </w:r>
          </w:p>
        </w:tc>
        <w:tc>
          <w:tcPr>
            <w:tcW w:w="5321" w:type="dxa"/>
          </w:tcPr>
          <w:p w:rsidR="00986FA6" w:rsidRPr="00211B3A" w:rsidRDefault="00986FA6" w:rsidP="00986FA6">
            <w:pPr>
              <w:spacing w:after="0"/>
              <w:jc w:val="both"/>
              <w:rPr>
                <w:rFonts w:ascii="Times New Roman" w:hAnsi="Times New Roman"/>
                <w:b/>
                <w:sz w:val="24"/>
                <w:szCs w:val="24"/>
              </w:rPr>
            </w:pPr>
            <w:r w:rsidRPr="00211B3A">
              <w:rPr>
                <w:rFonts w:ascii="Times New Roman" w:hAnsi="Times New Roman"/>
                <w:sz w:val="24"/>
                <w:szCs w:val="24"/>
              </w:rPr>
              <w:t xml:space="preserve">Sher-e-Kashmir University of Agricultural Sciences and Technology of Jammu </w:t>
            </w:r>
          </w:p>
        </w:tc>
      </w:tr>
    </w:tbl>
    <w:p w:rsidR="00986FA6" w:rsidRDefault="00986FA6" w:rsidP="00986FA6">
      <w:pPr>
        <w:spacing w:after="0" w:line="240" w:lineRule="auto"/>
        <w:rPr>
          <w:rFonts w:ascii="Times New Roman" w:hAnsi="Times New Roman"/>
          <w:b/>
          <w:sz w:val="24"/>
          <w:szCs w:val="24"/>
        </w:rPr>
      </w:pPr>
    </w:p>
    <w:p w:rsidR="00986FA6" w:rsidRPr="00211B3A" w:rsidRDefault="00986FA6" w:rsidP="00986FA6">
      <w:pPr>
        <w:spacing w:after="0" w:line="360" w:lineRule="auto"/>
        <w:rPr>
          <w:rFonts w:ascii="Times New Roman" w:hAnsi="Times New Roman"/>
          <w:b/>
          <w:sz w:val="24"/>
          <w:szCs w:val="24"/>
        </w:rPr>
      </w:pPr>
      <w:r w:rsidRPr="00211B3A">
        <w:rPr>
          <w:rFonts w:ascii="Times New Roman" w:hAnsi="Times New Roman"/>
          <w:b/>
          <w:sz w:val="24"/>
          <w:szCs w:val="24"/>
        </w:rPr>
        <w:t>ABSTRACT</w:t>
      </w:r>
    </w:p>
    <w:p w:rsidR="00986FA6" w:rsidRPr="00211B3A" w:rsidRDefault="00986FA6" w:rsidP="00986FA6">
      <w:pPr>
        <w:autoSpaceDE w:val="0"/>
        <w:autoSpaceDN w:val="0"/>
        <w:adjustRightInd w:val="0"/>
        <w:spacing w:after="0" w:line="240" w:lineRule="auto"/>
        <w:ind w:firstLine="720"/>
        <w:jc w:val="both"/>
        <w:rPr>
          <w:rFonts w:ascii="Times New Roman" w:hAnsi="Times New Roman"/>
          <w:sz w:val="24"/>
          <w:szCs w:val="24"/>
        </w:rPr>
      </w:pPr>
      <w:r w:rsidRPr="00211B3A">
        <w:rPr>
          <w:rFonts w:ascii="Times New Roman" w:hAnsi="Times New Roman"/>
          <w:sz w:val="24"/>
          <w:szCs w:val="24"/>
        </w:rPr>
        <w:t xml:space="preserve">The present investigation entitled, </w:t>
      </w:r>
      <w:r w:rsidRPr="00211B3A">
        <w:rPr>
          <w:rFonts w:ascii="Times New Roman" w:hAnsi="Times New Roman"/>
          <w:b/>
          <w:bCs/>
          <w:sz w:val="24"/>
          <w:szCs w:val="24"/>
        </w:rPr>
        <w:t>“EVALUATION OF PROMISING BIVOLTINE HYBRIDS OF SILKWORM</w:t>
      </w:r>
      <w:r>
        <w:rPr>
          <w:rFonts w:ascii="Times New Roman" w:hAnsi="Times New Roman"/>
          <w:b/>
          <w:bCs/>
          <w:sz w:val="24"/>
          <w:szCs w:val="24"/>
        </w:rPr>
        <w:t xml:space="preserve">, </w:t>
      </w:r>
      <w:r w:rsidRPr="00211B3A">
        <w:rPr>
          <w:rFonts w:ascii="Times New Roman" w:hAnsi="Times New Roman"/>
          <w:b/>
          <w:bCs/>
          <w:i/>
          <w:iCs/>
          <w:sz w:val="24"/>
          <w:szCs w:val="24"/>
        </w:rPr>
        <w:t>Bombyx mori</w:t>
      </w:r>
      <w:r w:rsidRPr="00211B3A">
        <w:rPr>
          <w:rFonts w:ascii="Times New Roman" w:hAnsi="Times New Roman"/>
          <w:b/>
          <w:bCs/>
          <w:sz w:val="24"/>
          <w:szCs w:val="24"/>
        </w:rPr>
        <w:t xml:space="preserve"> L.”</w:t>
      </w:r>
      <w:r w:rsidRPr="00211B3A">
        <w:rPr>
          <w:rFonts w:ascii="Times New Roman" w:hAnsi="Times New Roman"/>
          <w:sz w:val="24"/>
          <w:szCs w:val="24"/>
        </w:rPr>
        <w:t xml:space="preserve"> was carried out at Division of Sericulture SKUAST-Jammu during autumn-2020. Twelve bivoltine silkworm hybrids </w:t>
      </w:r>
      <w:r w:rsidRPr="00211B3A">
        <w:rPr>
          <w:rFonts w:ascii="Times New Roman" w:hAnsi="Times New Roman"/>
          <w:i/>
          <w:sz w:val="24"/>
          <w:szCs w:val="24"/>
        </w:rPr>
        <w:t>viz.,</w:t>
      </w:r>
      <w:r w:rsidRPr="00211B3A">
        <w:rPr>
          <w:rFonts w:ascii="Times New Roman" w:hAnsi="Times New Roman"/>
          <w:sz w:val="24"/>
          <w:szCs w:val="24"/>
        </w:rPr>
        <w:t xml:space="preserve"> U-8×PO1, ND3×PO1, PO1×U-8, U-3×U-1, JD6×U-6, U-4×U-6, PO3×ND5, U-6×ND3, ND3×NSP, ND2×NSP, SH6×NB4D2 and FC1×FC2 were selected for the study. The rearing was conducted following recommended rearing practices in completely randomized design with three replications and 350 worms in each replicate were maintained for all the hybrids after third moult. The hybrids were evaluated on the basis of economic traits </w:t>
      </w:r>
      <w:r w:rsidRPr="00211B3A">
        <w:rPr>
          <w:rFonts w:ascii="Times New Roman" w:hAnsi="Times New Roman"/>
          <w:i/>
          <w:sz w:val="24"/>
          <w:szCs w:val="24"/>
        </w:rPr>
        <w:t>viz.,</w:t>
      </w:r>
      <w:r w:rsidRPr="00211B3A">
        <w:rPr>
          <w:rFonts w:ascii="Times New Roman" w:hAnsi="Times New Roman"/>
          <w:sz w:val="24"/>
          <w:szCs w:val="24"/>
        </w:rPr>
        <w:t xml:space="preserve"> fecundity, hatching, brushing per cent, total larval duration (D:H), weight of ten mature larvae (g), larval survival percentage, cocoon yield/10,000 larvae by weight (kg) and by number, single cocoon weight (g), single shell weight (g), shell ratio per cent, total filament length (m), non-breakable filament length (m) and filament size (d) by using analysis of variance and Mano’s Evaluation Index (E.I.) method. Significant variations in terms of performance of various economic traits studied among the silkworm hybrids were observed.</w:t>
      </w:r>
      <w:r w:rsidRPr="00211B3A">
        <w:rPr>
          <w:rFonts w:ascii="Times New Roman" w:hAnsi="Times New Roman"/>
          <w:bCs/>
          <w:sz w:val="24"/>
          <w:szCs w:val="24"/>
        </w:rPr>
        <w:t xml:space="preserve"> Moreover, t</w:t>
      </w:r>
      <w:r w:rsidRPr="00211B3A">
        <w:rPr>
          <w:rFonts w:ascii="Times New Roman" w:hAnsi="Times New Roman"/>
          <w:sz w:val="24"/>
          <w:szCs w:val="24"/>
        </w:rPr>
        <w:t xml:space="preserve">he silkworm hybrids showed comparatively less susceptibility towards flacherie and grasserie diseases are FC1×FC2 (1.13 </w:t>
      </w:r>
      <w:r w:rsidRPr="00211B3A">
        <w:rPr>
          <w:rFonts w:ascii="Times New Roman" w:hAnsi="Times New Roman"/>
          <w:bCs/>
          <w:sz w:val="24"/>
          <w:szCs w:val="24"/>
        </w:rPr>
        <w:t xml:space="preserve">± 0.01) and </w:t>
      </w:r>
      <w:r w:rsidRPr="00211B3A">
        <w:rPr>
          <w:rFonts w:ascii="Times New Roman" w:hAnsi="Times New Roman"/>
          <w:sz w:val="24"/>
          <w:szCs w:val="24"/>
        </w:rPr>
        <w:t xml:space="preserve">(3.19 </w:t>
      </w:r>
      <w:r w:rsidRPr="00211B3A">
        <w:rPr>
          <w:rFonts w:ascii="Times New Roman" w:hAnsi="Times New Roman"/>
          <w:bCs/>
          <w:sz w:val="24"/>
          <w:szCs w:val="24"/>
        </w:rPr>
        <w:t xml:space="preserve">± 0.42) </w:t>
      </w:r>
      <w:r w:rsidRPr="00211B3A">
        <w:rPr>
          <w:rFonts w:ascii="Times New Roman" w:hAnsi="Times New Roman"/>
          <w:sz w:val="24"/>
          <w:szCs w:val="24"/>
        </w:rPr>
        <w:t xml:space="preserve">  and U-4×U-6 (2.66 </w:t>
      </w:r>
      <w:r w:rsidRPr="00211B3A">
        <w:rPr>
          <w:rFonts w:ascii="Times New Roman" w:hAnsi="Times New Roman"/>
          <w:bCs/>
          <w:sz w:val="24"/>
          <w:szCs w:val="24"/>
        </w:rPr>
        <w:t xml:space="preserve">± 0.19) and </w:t>
      </w:r>
      <w:r w:rsidRPr="00211B3A">
        <w:rPr>
          <w:rFonts w:ascii="Times New Roman" w:hAnsi="Times New Roman"/>
          <w:sz w:val="24"/>
          <w:szCs w:val="24"/>
        </w:rPr>
        <w:t xml:space="preserve">(3.33 </w:t>
      </w:r>
      <w:r w:rsidRPr="00211B3A">
        <w:rPr>
          <w:rFonts w:ascii="Times New Roman" w:hAnsi="Times New Roman"/>
          <w:bCs/>
          <w:sz w:val="24"/>
          <w:szCs w:val="24"/>
        </w:rPr>
        <w:t xml:space="preserve">± 0.13) </w:t>
      </w:r>
      <w:r w:rsidRPr="00211B3A">
        <w:rPr>
          <w:rFonts w:ascii="Times New Roman" w:hAnsi="Times New Roman"/>
          <w:sz w:val="24"/>
          <w:szCs w:val="24"/>
        </w:rPr>
        <w:t>respectively as the incidence was recorded to be less than 2.00 per cent and 4.00 per cent, respectively for both the cases.</w:t>
      </w:r>
    </w:p>
    <w:p w:rsidR="00986FA6" w:rsidRDefault="00986FA6" w:rsidP="00986FA6">
      <w:pPr>
        <w:autoSpaceDE w:val="0"/>
        <w:autoSpaceDN w:val="0"/>
        <w:adjustRightInd w:val="0"/>
        <w:spacing w:after="0" w:line="240" w:lineRule="auto"/>
        <w:jc w:val="both"/>
        <w:rPr>
          <w:rFonts w:ascii="Times New Roman" w:hAnsi="Times New Roman"/>
          <w:sz w:val="24"/>
          <w:szCs w:val="24"/>
        </w:rPr>
      </w:pPr>
      <w:r w:rsidRPr="00211B3A">
        <w:rPr>
          <w:rFonts w:ascii="Times New Roman" w:hAnsi="Times New Roman"/>
          <w:sz w:val="24"/>
          <w:szCs w:val="24"/>
        </w:rPr>
        <w:t xml:space="preserve"> </w:t>
      </w:r>
      <w:r w:rsidRPr="00211B3A">
        <w:rPr>
          <w:rFonts w:ascii="Times New Roman" w:hAnsi="Times New Roman"/>
          <w:sz w:val="24"/>
          <w:szCs w:val="24"/>
        </w:rPr>
        <w:tab/>
        <w:t xml:space="preserve">On the basis of overall performance for various traits of economic significance, the cumulative evaluation index values showed that the silkworm hybrids </w:t>
      </w:r>
      <w:r w:rsidRPr="00211B3A">
        <w:rPr>
          <w:rFonts w:ascii="Times New Roman" w:hAnsi="Times New Roman"/>
          <w:i/>
          <w:sz w:val="24"/>
          <w:szCs w:val="24"/>
        </w:rPr>
        <w:t>viz.,</w:t>
      </w:r>
      <w:r w:rsidRPr="00211B3A">
        <w:rPr>
          <w:rFonts w:ascii="Times New Roman" w:hAnsi="Times New Roman"/>
          <w:sz w:val="24"/>
          <w:szCs w:val="24"/>
        </w:rPr>
        <w:t xml:space="preserve"> FC1×FC2 (59.84); PO3× ND5 (57.48); U-3×U-1 (55.77); U-4×U-6 (54.97); JD6×U-6 (51.47) and ND3 × NSP (50.84) exhibited greater E.I. values more than 50 while rest of the silkworm hybrids were unable to obtain standard score of 50. These findings suggested that the above shortlisted hybrids were suitable for commercial rearing to enhance the cocoon production.</w:t>
      </w:r>
    </w:p>
    <w:p w:rsidR="00986FA6" w:rsidRPr="00C95782" w:rsidRDefault="00986FA6" w:rsidP="00986FA6">
      <w:pPr>
        <w:autoSpaceDE w:val="0"/>
        <w:autoSpaceDN w:val="0"/>
        <w:adjustRightInd w:val="0"/>
        <w:spacing w:after="0" w:line="240" w:lineRule="auto"/>
        <w:jc w:val="both"/>
        <w:rPr>
          <w:rFonts w:ascii="Times New Roman" w:hAnsi="Times New Roman"/>
          <w:sz w:val="16"/>
          <w:szCs w:val="24"/>
        </w:rPr>
      </w:pPr>
    </w:p>
    <w:p w:rsidR="00986FA6" w:rsidRPr="00211B3A" w:rsidRDefault="00986FA6" w:rsidP="00986FA6">
      <w:pPr>
        <w:tabs>
          <w:tab w:val="left" w:pos="720"/>
        </w:tabs>
        <w:autoSpaceDE w:val="0"/>
        <w:autoSpaceDN w:val="0"/>
        <w:adjustRightInd w:val="0"/>
        <w:spacing w:after="0" w:line="240" w:lineRule="auto"/>
        <w:ind w:right="-432"/>
        <w:jc w:val="both"/>
        <w:rPr>
          <w:rFonts w:ascii="Times New Roman" w:hAnsi="Times New Roman"/>
          <w:sz w:val="24"/>
          <w:szCs w:val="24"/>
        </w:rPr>
      </w:pPr>
      <w:r>
        <w:rPr>
          <w:rFonts w:ascii="Times New Roman" w:hAnsi="Times New Roman"/>
          <w:b/>
          <w:bCs/>
          <w:sz w:val="24"/>
          <w:szCs w:val="24"/>
        </w:rPr>
        <w:t xml:space="preserve">Keywords: </w:t>
      </w:r>
      <w:r w:rsidRPr="00211B3A">
        <w:rPr>
          <w:rFonts w:ascii="Times New Roman" w:hAnsi="Times New Roman"/>
          <w:i/>
          <w:sz w:val="24"/>
          <w:szCs w:val="24"/>
        </w:rPr>
        <w:t>Bombyx mori</w:t>
      </w:r>
      <w:r w:rsidRPr="00211B3A">
        <w:rPr>
          <w:rFonts w:ascii="Times New Roman" w:hAnsi="Times New Roman"/>
          <w:sz w:val="24"/>
          <w:szCs w:val="24"/>
        </w:rPr>
        <w:t xml:space="preserve"> L., silkworm hybrids, bivoltine, economic traits, Evaluation Index.</w:t>
      </w:r>
    </w:p>
    <w:p w:rsidR="00986FA6" w:rsidRDefault="00986FA6" w:rsidP="00986FA6">
      <w:pPr>
        <w:tabs>
          <w:tab w:val="left" w:pos="720"/>
        </w:tabs>
        <w:autoSpaceDE w:val="0"/>
        <w:autoSpaceDN w:val="0"/>
        <w:adjustRightInd w:val="0"/>
        <w:spacing w:after="0" w:line="240" w:lineRule="auto"/>
        <w:ind w:right="-432"/>
        <w:jc w:val="both"/>
        <w:rPr>
          <w:rFonts w:ascii="Times New Roman" w:hAnsi="Times New Roman"/>
          <w:sz w:val="24"/>
          <w:szCs w:val="24"/>
        </w:rPr>
      </w:pPr>
    </w:p>
    <w:p w:rsidR="00986FA6" w:rsidRPr="00C95782" w:rsidRDefault="00986FA6" w:rsidP="00986FA6">
      <w:pPr>
        <w:tabs>
          <w:tab w:val="left" w:pos="720"/>
        </w:tabs>
        <w:autoSpaceDE w:val="0"/>
        <w:autoSpaceDN w:val="0"/>
        <w:adjustRightInd w:val="0"/>
        <w:spacing w:after="0" w:line="240" w:lineRule="auto"/>
        <w:ind w:right="-432"/>
        <w:jc w:val="both"/>
        <w:rPr>
          <w:rFonts w:ascii="Times New Roman" w:hAnsi="Times New Roman"/>
          <w:sz w:val="24"/>
          <w:szCs w:val="24"/>
        </w:rPr>
      </w:pPr>
    </w:p>
    <w:p w:rsidR="00986FA6" w:rsidRPr="00211B3A" w:rsidRDefault="00986FA6" w:rsidP="00986FA6">
      <w:pPr>
        <w:tabs>
          <w:tab w:val="left" w:pos="720"/>
        </w:tabs>
        <w:autoSpaceDE w:val="0"/>
        <w:autoSpaceDN w:val="0"/>
        <w:adjustRightInd w:val="0"/>
        <w:spacing w:after="0" w:line="240" w:lineRule="auto"/>
        <w:ind w:right="-432"/>
        <w:jc w:val="both"/>
        <w:rPr>
          <w:rFonts w:ascii="Times New Roman" w:hAnsi="Times New Roman"/>
          <w:sz w:val="24"/>
          <w:szCs w:val="24"/>
        </w:rPr>
      </w:pPr>
    </w:p>
    <w:p w:rsidR="00986FA6" w:rsidRPr="00211B3A" w:rsidRDefault="00986FA6" w:rsidP="00986FA6">
      <w:pPr>
        <w:tabs>
          <w:tab w:val="left" w:pos="720"/>
        </w:tabs>
        <w:autoSpaceDE w:val="0"/>
        <w:autoSpaceDN w:val="0"/>
        <w:adjustRightInd w:val="0"/>
        <w:spacing w:after="0" w:line="240" w:lineRule="auto"/>
        <w:ind w:right="-432"/>
        <w:jc w:val="both"/>
        <w:rPr>
          <w:rFonts w:ascii="Times New Roman" w:hAnsi="Times New Roman"/>
          <w:b/>
          <w:bCs/>
          <w:sz w:val="24"/>
          <w:szCs w:val="24"/>
        </w:rPr>
      </w:pPr>
      <w:r w:rsidRPr="00211B3A">
        <w:rPr>
          <w:rFonts w:ascii="Times New Roman" w:hAnsi="Times New Roman"/>
          <w:b/>
          <w:bCs/>
          <w:sz w:val="24"/>
          <w:szCs w:val="24"/>
        </w:rPr>
        <w:t>Signature of Major Advisor</w:t>
      </w:r>
      <w:r w:rsidRPr="00211B3A">
        <w:rPr>
          <w:rFonts w:ascii="Times New Roman" w:hAnsi="Times New Roman"/>
          <w:b/>
          <w:bCs/>
          <w:sz w:val="24"/>
          <w:szCs w:val="24"/>
        </w:rPr>
        <w:tab/>
      </w:r>
      <w:r w:rsidRPr="00211B3A">
        <w:rPr>
          <w:rFonts w:ascii="Times New Roman" w:hAnsi="Times New Roman"/>
          <w:b/>
          <w:bCs/>
          <w:sz w:val="24"/>
          <w:szCs w:val="24"/>
        </w:rPr>
        <w:tab/>
      </w:r>
      <w:r w:rsidRPr="00211B3A">
        <w:rPr>
          <w:rFonts w:ascii="Times New Roman" w:hAnsi="Times New Roman"/>
          <w:b/>
          <w:bCs/>
          <w:sz w:val="24"/>
          <w:szCs w:val="24"/>
        </w:rPr>
        <w:tab/>
      </w:r>
      <w:r w:rsidRPr="00211B3A">
        <w:rPr>
          <w:rFonts w:ascii="Times New Roman" w:hAnsi="Times New Roman"/>
          <w:b/>
          <w:bCs/>
          <w:sz w:val="24"/>
          <w:szCs w:val="24"/>
        </w:rPr>
        <w:tab/>
      </w:r>
      <w:r w:rsidRPr="00211B3A">
        <w:rPr>
          <w:rFonts w:ascii="Times New Roman" w:hAnsi="Times New Roman"/>
          <w:b/>
          <w:bCs/>
          <w:sz w:val="24"/>
          <w:szCs w:val="24"/>
        </w:rPr>
        <w:tab/>
      </w:r>
      <w:r w:rsidRPr="00211B3A">
        <w:rPr>
          <w:rFonts w:ascii="Times New Roman" w:hAnsi="Times New Roman"/>
          <w:b/>
          <w:bCs/>
          <w:sz w:val="24"/>
          <w:szCs w:val="24"/>
        </w:rPr>
        <w:tab/>
      </w:r>
      <w:r>
        <w:rPr>
          <w:rFonts w:ascii="Times New Roman" w:hAnsi="Times New Roman"/>
          <w:b/>
          <w:bCs/>
          <w:sz w:val="24"/>
          <w:szCs w:val="24"/>
        </w:rPr>
        <w:t xml:space="preserve">   </w:t>
      </w:r>
      <w:r w:rsidRPr="00211B3A">
        <w:rPr>
          <w:rFonts w:ascii="Times New Roman" w:hAnsi="Times New Roman"/>
          <w:b/>
          <w:bCs/>
          <w:sz w:val="24"/>
          <w:szCs w:val="24"/>
        </w:rPr>
        <w:t>Signature of Student</w:t>
      </w:r>
    </w:p>
    <w:p w:rsidR="002E196D" w:rsidRDefault="002E196D"/>
    <w:sectPr w:rsidR="002E196D" w:rsidSect="00151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648"/>
    <w:rsid w:val="00151464"/>
    <w:rsid w:val="002E196D"/>
    <w:rsid w:val="007100FF"/>
    <w:rsid w:val="00807648"/>
    <w:rsid w:val="00986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A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attri</dc:creator>
  <cp:keywords/>
  <dc:description/>
  <cp:lastModifiedBy>mr</cp:lastModifiedBy>
  <cp:revision>4</cp:revision>
  <dcterms:created xsi:type="dcterms:W3CDTF">2023-07-26T06:08:00Z</dcterms:created>
  <dcterms:modified xsi:type="dcterms:W3CDTF">2023-07-26T07:07:00Z</dcterms:modified>
</cp:coreProperties>
</file>